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7E4DD" w14:textId="7CDF17F5" w:rsidR="00201F32" w:rsidRDefault="00201F32" w:rsidP="00201F32">
      <w:pPr>
        <w:jc w:val="center"/>
        <w:rPr>
          <w:sz w:val="22"/>
          <w:szCs w:val="22"/>
        </w:rPr>
      </w:pPr>
      <w:r>
        <w:rPr>
          <w:noProof/>
        </w:rPr>
        <w:drawing>
          <wp:inline distT="0" distB="0" distL="0" distR="0" wp14:anchorId="15A71AD3" wp14:editId="33DBAEC0">
            <wp:extent cx="3600450" cy="20987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09735" cy="2104211"/>
                    </a:xfrm>
                    <a:prstGeom prst="rect">
                      <a:avLst/>
                    </a:prstGeom>
                  </pic:spPr>
                </pic:pic>
              </a:graphicData>
            </a:graphic>
          </wp:inline>
        </w:drawing>
      </w:r>
    </w:p>
    <w:p w14:paraId="636EE8F2" w14:textId="77777777" w:rsidR="00201F32" w:rsidRDefault="00201F32" w:rsidP="00120D14">
      <w:pPr>
        <w:rPr>
          <w:sz w:val="22"/>
          <w:szCs w:val="22"/>
        </w:rPr>
      </w:pPr>
    </w:p>
    <w:p w14:paraId="519A2F8F" w14:textId="77777777" w:rsidR="00201F32" w:rsidRDefault="00201F32" w:rsidP="00120D14">
      <w:pPr>
        <w:rPr>
          <w:sz w:val="22"/>
          <w:szCs w:val="22"/>
        </w:rPr>
      </w:pPr>
    </w:p>
    <w:p w14:paraId="7E1ADE87" w14:textId="1EF4BF13" w:rsidR="00120D14" w:rsidRPr="00B4520A" w:rsidRDefault="00096FC0" w:rsidP="00AD08F0">
      <w:pPr>
        <w:jc w:val="center"/>
        <w:rPr>
          <w:rFonts w:asciiTheme="minorHAnsi" w:hAnsiTheme="minorHAnsi" w:cstheme="minorHAnsi"/>
          <w:b/>
          <w:bCs/>
          <w:sz w:val="40"/>
          <w:szCs w:val="56"/>
        </w:rPr>
      </w:pPr>
      <w:r w:rsidRPr="00B4520A">
        <w:rPr>
          <w:rFonts w:asciiTheme="minorHAnsi" w:hAnsiTheme="minorHAnsi" w:cstheme="minorHAnsi"/>
          <w:b/>
          <w:bCs/>
          <w:sz w:val="40"/>
          <w:szCs w:val="56"/>
        </w:rPr>
        <w:t>2025</w:t>
      </w:r>
      <w:r w:rsidR="00120D14" w:rsidRPr="00B4520A">
        <w:rPr>
          <w:rFonts w:asciiTheme="minorHAnsi" w:hAnsiTheme="minorHAnsi" w:cstheme="minorHAnsi"/>
          <w:sz w:val="40"/>
          <w:szCs w:val="56"/>
        </w:rPr>
        <w:t> </w:t>
      </w:r>
      <w:r w:rsidR="00120D14" w:rsidRPr="00B4520A">
        <w:rPr>
          <w:rFonts w:asciiTheme="minorHAnsi" w:hAnsiTheme="minorHAnsi" w:cstheme="minorHAnsi"/>
          <w:b/>
          <w:bCs/>
          <w:sz w:val="40"/>
          <w:szCs w:val="56"/>
        </w:rPr>
        <w:t>MCRSA/IMPLAN Conference</w:t>
      </w:r>
    </w:p>
    <w:p w14:paraId="25DFC7C2" w14:textId="77777777" w:rsidR="00B4520A" w:rsidRPr="00B4520A" w:rsidRDefault="00B4520A" w:rsidP="00B4520A">
      <w:pPr>
        <w:shd w:val="clear" w:color="auto" w:fill="FFFFFF"/>
        <w:jc w:val="center"/>
        <w:textAlignment w:val="baseline"/>
        <w:outlineLvl w:val="3"/>
        <w:rPr>
          <w:rFonts w:asciiTheme="minorHAnsi" w:eastAsia="Times New Roman" w:hAnsiTheme="minorHAnsi" w:cstheme="minorHAnsi"/>
          <w:b/>
          <w:bCs/>
          <w:color w:val="242424"/>
          <w:sz w:val="36"/>
          <w:szCs w:val="36"/>
        </w:rPr>
      </w:pPr>
      <w:r w:rsidRPr="00B4520A">
        <w:rPr>
          <w:rFonts w:asciiTheme="minorHAnsi" w:eastAsia="Times New Roman" w:hAnsiTheme="minorHAnsi" w:cstheme="minorHAnsi"/>
          <w:b/>
          <w:bCs/>
          <w:color w:val="181818"/>
          <w:sz w:val="36"/>
          <w:szCs w:val="36"/>
          <w:bdr w:val="none" w:sz="0" w:space="0" w:color="auto" w:frame="1"/>
        </w:rPr>
        <w:t>June 4-6, 2025</w:t>
      </w:r>
    </w:p>
    <w:p w14:paraId="14FF2ABB" w14:textId="77777777" w:rsidR="00B4520A" w:rsidRPr="00B4520A" w:rsidRDefault="00B4520A" w:rsidP="00B4520A">
      <w:pPr>
        <w:shd w:val="clear" w:color="auto" w:fill="FFFFFF"/>
        <w:jc w:val="center"/>
        <w:textAlignment w:val="baseline"/>
        <w:outlineLvl w:val="3"/>
        <w:rPr>
          <w:rFonts w:asciiTheme="minorHAnsi" w:eastAsia="Times New Roman" w:hAnsiTheme="minorHAnsi" w:cstheme="minorHAnsi"/>
          <w:b/>
          <w:bCs/>
          <w:color w:val="242424"/>
          <w:sz w:val="36"/>
          <w:szCs w:val="36"/>
        </w:rPr>
      </w:pPr>
      <w:r w:rsidRPr="00B4520A">
        <w:rPr>
          <w:rFonts w:asciiTheme="minorHAnsi" w:eastAsia="Times New Roman" w:hAnsiTheme="minorHAnsi" w:cstheme="minorHAnsi"/>
          <w:b/>
          <w:bCs/>
          <w:color w:val="181818"/>
          <w:sz w:val="36"/>
          <w:szCs w:val="36"/>
          <w:bdr w:val="none" w:sz="0" w:space="0" w:color="auto" w:frame="1"/>
        </w:rPr>
        <w:t>The Bloch School at the University of Missouri at Kansas City</w:t>
      </w:r>
    </w:p>
    <w:p w14:paraId="3F1509A5" w14:textId="77777777" w:rsidR="00AD08F0" w:rsidRPr="00B4520A" w:rsidRDefault="00AD08F0" w:rsidP="00AD08F0">
      <w:pPr>
        <w:jc w:val="center"/>
        <w:rPr>
          <w:rFonts w:asciiTheme="minorHAnsi" w:hAnsiTheme="minorHAnsi" w:cstheme="minorHAnsi"/>
          <w:b/>
          <w:bCs/>
          <w:sz w:val="22"/>
          <w:szCs w:val="22"/>
        </w:rPr>
      </w:pPr>
    </w:p>
    <w:p w14:paraId="67D7D840" w14:textId="77777777" w:rsidR="00120D14" w:rsidRDefault="00120D14" w:rsidP="00120D14">
      <w:pPr>
        <w:rPr>
          <w:sz w:val="22"/>
          <w:szCs w:val="22"/>
        </w:rPr>
      </w:pPr>
    </w:p>
    <w:p w14:paraId="5E900F27" w14:textId="1C79B18F" w:rsidR="00120D14" w:rsidRPr="003A76CF" w:rsidRDefault="00120D14" w:rsidP="00120D14">
      <w:pPr>
        <w:rPr>
          <w:rFonts w:asciiTheme="minorHAnsi" w:hAnsiTheme="minorHAnsi" w:cstheme="minorHAnsi"/>
        </w:rPr>
      </w:pPr>
      <w:r w:rsidRPr="003A76CF">
        <w:rPr>
          <w:rFonts w:asciiTheme="minorHAnsi" w:hAnsiTheme="minorHAnsi" w:cstheme="minorHAnsi"/>
        </w:rPr>
        <w:t>The 55</w:t>
      </w:r>
      <w:r w:rsidRPr="003A76CF">
        <w:rPr>
          <w:rFonts w:asciiTheme="minorHAnsi" w:hAnsiTheme="minorHAnsi" w:cstheme="minorHAnsi"/>
          <w:vertAlign w:val="superscript"/>
        </w:rPr>
        <w:t>th</w:t>
      </w:r>
      <w:r w:rsidRPr="003A76CF">
        <w:rPr>
          <w:rFonts w:asciiTheme="minorHAnsi" w:hAnsiTheme="minorHAnsi" w:cstheme="minorHAnsi"/>
        </w:rPr>
        <w:t> Annual Mid-Continent Regional Science Association (MCRSA) Conference and the 17</w:t>
      </w:r>
      <w:r w:rsidRPr="003A76CF">
        <w:rPr>
          <w:rFonts w:asciiTheme="minorHAnsi" w:hAnsiTheme="minorHAnsi" w:cstheme="minorHAnsi"/>
          <w:vertAlign w:val="superscript"/>
        </w:rPr>
        <w:t>th</w:t>
      </w:r>
      <w:r w:rsidRPr="003A76CF">
        <w:rPr>
          <w:rFonts w:asciiTheme="minorHAnsi" w:hAnsiTheme="minorHAnsi" w:cstheme="minorHAnsi"/>
        </w:rPr>
        <w:t> IMPLAN National Users Conference is scheduled for June 4-6, 2025 at the University of Missouri, Kansas City. It will be a joint conference with the Midwest Public Affairs Conference (MPAC). An IMPLAN training session is scheduled for June 2-4 prior to the conference.</w:t>
      </w:r>
    </w:p>
    <w:p w14:paraId="57A22754" w14:textId="77777777" w:rsidR="00120D14" w:rsidRPr="003A76CF" w:rsidRDefault="00120D14" w:rsidP="00120D14">
      <w:pPr>
        <w:rPr>
          <w:rFonts w:asciiTheme="minorHAnsi" w:hAnsiTheme="minorHAnsi" w:cstheme="minorHAnsi"/>
        </w:rPr>
      </w:pPr>
    </w:p>
    <w:p w14:paraId="02CBAB65" w14:textId="6C631390" w:rsidR="00120D14" w:rsidRPr="00C564A9" w:rsidRDefault="00120D14" w:rsidP="00120D14">
      <w:pPr>
        <w:rPr>
          <w:rFonts w:asciiTheme="minorHAnsi" w:hAnsiTheme="minorHAnsi" w:cstheme="minorHAnsi"/>
          <w:b/>
          <w:bCs/>
          <w:color w:val="FF0000"/>
          <w:u w:val="single"/>
        </w:rPr>
      </w:pPr>
      <w:r w:rsidRPr="003A76CF">
        <w:rPr>
          <w:rFonts w:asciiTheme="minorHAnsi" w:hAnsiTheme="minorHAnsi" w:cstheme="minorHAnsi"/>
          <w:b/>
          <w:bCs/>
          <w:u w:val="single"/>
        </w:rPr>
        <w:t xml:space="preserve">Submitting a Presentation: Deadline </w:t>
      </w:r>
      <w:r w:rsidRPr="00C564A9">
        <w:rPr>
          <w:rFonts w:asciiTheme="minorHAnsi" w:hAnsiTheme="minorHAnsi" w:cstheme="minorHAnsi"/>
          <w:b/>
          <w:bCs/>
          <w:strike/>
          <w:u w:val="single"/>
        </w:rPr>
        <w:t>March 31, 2025</w:t>
      </w:r>
      <w:r w:rsidR="00C564A9">
        <w:rPr>
          <w:rFonts w:asciiTheme="minorHAnsi" w:hAnsiTheme="minorHAnsi" w:cstheme="minorHAnsi"/>
          <w:b/>
          <w:bCs/>
          <w:strike/>
          <w:u w:val="single"/>
        </w:rPr>
        <w:t xml:space="preserve"> </w:t>
      </w:r>
      <w:r w:rsidR="00C564A9" w:rsidRPr="00F82E6E">
        <w:rPr>
          <w:rFonts w:asciiTheme="minorHAnsi" w:hAnsiTheme="minorHAnsi" w:cstheme="minorHAnsi"/>
          <w:b/>
          <w:bCs/>
          <w:color w:val="FF0000"/>
          <w:u w:val="single"/>
        </w:rPr>
        <w:t>Extended to April 15</w:t>
      </w:r>
      <w:r w:rsidR="00F82E6E" w:rsidRPr="00F82E6E">
        <w:rPr>
          <w:rFonts w:asciiTheme="minorHAnsi" w:hAnsiTheme="minorHAnsi" w:cstheme="minorHAnsi"/>
          <w:b/>
          <w:bCs/>
          <w:color w:val="FF0000"/>
          <w:u w:val="single"/>
        </w:rPr>
        <w:t>, 2025</w:t>
      </w:r>
    </w:p>
    <w:p w14:paraId="78904CD8" w14:textId="79AE3E82" w:rsidR="00726FBA" w:rsidRPr="003A76CF" w:rsidRDefault="00120D14" w:rsidP="00120D14">
      <w:pPr>
        <w:rPr>
          <w:rFonts w:asciiTheme="minorHAnsi" w:hAnsiTheme="minorHAnsi" w:cstheme="minorHAnsi"/>
        </w:rPr>
      </w:pPr>
      <w:r w:rsidRPr="003A76CF">
        <w:rPr>
          <w:rFonts w:asciiTheme="minorHAnsi" w:hAnsiTheme="minorHAnsi" w:cstheme="minorHAnsi"/>
        </w:rPr>
        <w:t xml:space="preserve">The program committee welcomes papers on a wide range of topics relating to applied economics, economic development, planning, geography, business, public administration, sociology, and political science. Please </w:t>
      </w:r>
      <w:r w:rsidR="00777DD9">
        <w:rPr>
          <w:rFonts w:asciiTheme="minorHAnsi" w:hAnsiTheme="minorHAnsi" w:cstheme="minorHAnsi"/>
        </w:rPr>
        <w:t>use</w:t>
      </w:r>
      <w:r w:rsidRPr="003A76CF">
        <w:rPr>
          <w:rFonts w:asciiTheme="minorHAnsi" w:hAnsiTheme="minorHAnsi" w:cstheme="minorHAnsi"/>
        </w:rPr>
        <w:t xml:space="preserve"> the link below to submit a presentation title and abstract for consideration. </w:t>
      </w:r>
    </w:p>
    <w:p w14:paraId="5A7AE80E" w14:textId="01677215" w:rsidR="00120D14" w:rsidRPr="003A76CF" w:rsidRDefault="00120D14" w:rsidP="00120D14">
      <w:pPr>
        <w:rPr>
          <w:rFonts w:asciiTheme="minorHAnsi" w:hAnsiTheme="minorHAnsi" w:cstheme="minorHAnsi"/>
        </w:rPr>
      </w:pPr>
      <w:r w:rsidRPr="003A76CF">
        <w:rPr>
          <w:rFonts w:asciiTheme="minorHAnsi" w:hAnsiTheme="minorHAnsi" w:cstheme="minorHAnsi"/>
        </w:rPr>
        <w:t>MCRSA and IMPLAN welcome single presentations and organized sessions.</w:t>
      </w:r>
    </w:p>
    <w:p w14:paraId="38253AEE" w14:textId="77777777" w:rsidR="00120D14" w:rsidRPr="003A76CF" w:rsidRDefault="00845B50" w:rsidP="00120D14">
      <w:pPr>
        <w:rPr>
          <w:rFonts w:asciiTheme="minorHAnsi" w:hAnsiTheme="minorHAnsi" w:cstheme="minorHAnsi"/>
        </w:rPr>
      </w:pPr>
      <w:hyperlink r:id="rId6" w:history="1">
        <w:r w:rsidR="00120D14" w:rsidRPr="003A76CF">
          <w:rPr>
            <w:rStyle w:val="Hyperlink"/>
            <w:rFonts w:asciiTheme="minorHAnsi" w:hAnsiTheme="minorHAnsi" w:cstheme="minorHAnsi"/>
          </w:rPr>
          <w:t>https://www.mcrsa.org/conference/submit-a-presentation-proposal-2/</w:t>
        </w:r>
      </w:hyperlink>
      <w:r w:rsidR="00120D14" w:rsidRPr="003A76CF">
        <w:rPr>
          <w:rFonts w:asciiTheme="minorHAnsi" w:hAnsiTheme="minorHAnsi" w:cstheme="minorHAnsi"/>
        </w:rPr>
        <w:t xml:space="preserve"> </w:t>
      </w:r>
    </w:p>
    <w:p w14:paraId="07527EC7" w14:textId="77777777" w:rsidR="00120D14" w:rsidRPr="003A76CF" w:rsidRDefault="00120D14" w:rsidP="00120D14">
      <w:pPr>
        <w:rPr>
          <w:rFonts w:asciiTheme="minorHAnsi" w:hAnsiTheme="minorHAnsi" w:cstheme="minorHAnsi"/>
        </w:rPr>
      </w:pPr>
    </w:p>
    <w:p w14:paraId="02D64242" w14:textId="77777777" w:rsidR="00120D14" w:rsidRPr="003A76CF" w:rsidRDefault="00120D14" w:rsidP="00120D14">
      <w:pPr>
        <w:rPr>
          <w:rFonts w:asciiTheme="minorHAnsi" w:hAnsiTheme="minorHAnsi" w:cstheme="minorHAnsi"/>
          <w:b/>
          <w:bCs/>
          <w:u w:val="single"/>
        </w:rPr>
      </w:pPr>
      <w:r w:rsidRPr="003A76CF">
        <w:rPr>
          <w:rFonts w:asciiTheme="minorHAnsi" w:hAnsiTheme="minorHAnsi" w:cstheme="minorHAnsi"/>
          <w:b/>
          <w:bCs/>
          <w:u w:val="single"/>
        </w:rPr>
        <w:t>Conference Registration: Deadline April 30, 2025</w:t>
      </w:r>
    </w:p>
    <w:p w14:paraId="5D286C9F" w14:textId="6EB9CC0B" w:rsidR="000B4777" w:rsidRPr="003A76CF" w:rsidRDefault="000B4777" w:rsidP="00120D14">
      <w:pPr>
        <w:rPr>
          <w:rFonts w:asciiTheme="minorHAnsi" w:hAnsiTheme="minorHAnsi" w:cstheme="minorHAnsi"/>
        </w:rPr>
      </w:pPr>
      <w:r w:rsidRPr="003A76CF">
        <w:rPr>
          <w:rFonts w:asciiTheme="minorHAnsi" w:hAnsiTheme="minorHAnsi" w:cstheme="minorHAnsi"/>
        </w:rPr>
        <w:t xml:space="preserve">Registration fees for the conference are </w:t>
      </w:r>
      <w:r w:rsidR="009A3CA8" w:rsidRPr="003A76CF">
        <w:rPr>
          <w:rFonts w:asciiTheme="minorHAnsi" w:hAnsiTheme="minorHAnsi" w:cstheme="minorHAnsi"/>
        </w:rPr>
        <w:t xml:space="preserve">as follows: </w:t>
      </w:r>
      <w:r w:rsidR="00452D62" w:rsidRPr="003A76CF">
        <w:rPr>
          <w:rFonts w:asciiTheme="minorHAnsi" w:hAnsiTheme="minorHAnsi" w:cstheme="minorHAnsi"/>
        </w:rPr>
        <w:t xml:space="preserve">a </w:t>
      </w:r>
      <w:r w:rsidR="00E03757" w:rsidRPr="003A76CF">
        <w:rPr>
          <w:rFonts w:asciiTheme="minorHAnsi" w:hAnsiTheme="minorHAnsi" w:cstheme="minorHAnsi"/>
        </w:rPr>
        <w:t>regular</w:t>
      </w:r>
      <w:r w:rsidR="008677F9" w:rsidRPr="003A76CF">
        <w:rPr>
          <w:rFonts w:asciiTheme="minorHAnsi" w:hAnsiTheme="minorHAnsi" w:cstheme="minorHAnsi"/>
        </w:rPr>
        <w:t xml:space="preserve"> registration</w:t>
      </w:r>
      <w:r w:rsidR="00452D62" w:rsidRPr="003A76CF">
        <w:rPr>
          <w:rFonts w:asciiTheme="minorHAnsi" w:hAnsiTheme="minorHAnsi" w:cstheme="minorHAnsi"/>
        </w:rPr>
        <w:t xml:space="preserve"> rate of $300</w:t>
      </w:r>
      <w:r w:rsidR="00E03757" w:rsidRPr="003A76CF">
        <w:rPr>
          <w:rFonts w:asciiTheme="minorHAnsi" w:hAnsiTheme="minorHAnsi" w:cstheme="minorHAnsi"/>
        </w:rPr>
        <w:t>, student</w:t>
      </w:r>
      <w:r w:rsidR="00452D62" w:rsidRPr="003A76CF">
        <w:rPr>
          <w:rFonts w:asciiTheme="minorHAnsi" w:hAnsiTheme="minorHAnsi" w:cstheme="minorHAnsi"/>
        </w:rPr>
        <w:t xml:space="preserve"> rate of $150</w:t>
      </w:r>
      <w:r w:rsidR="00E03757" w:rsidRPr="003A76CF">
        <w:rPr>
          <w:rFonts w:asciiTheme="minorHAnsi" w:hAnsiTheme="minorHAnsi" w:cstheme="minorHAnsi"/>
        </w:rPr>
        <w:t xml:space="preserve"> and emeriti </w:t>
      </w:r>
      <w:r w:rsidR="0006170F" w:rsidRPr="003A76CF">
        <w:rPr>
          <w:rFonts w:asciiTheme="minorHAnsi" w:hAnsiTheme="minorHAnsi" w:cstheme="minorHAnsi"/>
        </w:rPr>
        <w:t>rate</w:t>
      </w:r>
      <w:r w:rsidR="00452D62" w:rsidRPr="003A76CF">
        <w:rPr>
          <w:rFonts w:asciiTheme="minorHAnsi" w:hAnsiTheme="minorHAnsi" w:cstheme="minorHAnsi"/>
        </w:rPr>
        <w:t xml:space="preserve"> of $250.</w:t>
      </w:r>
    </w:p>
    <w:p w14:paraId="06C1A8CA" w14:textId="6FC46A21" w:rsidR="00274603" w:rsidRPr="003A76CF" w:rsidRDefault="00274603" w:rsidP="00120D14">
      <w:pPr>
        <w:rPr>
          <w:rFonts w:asciiTheme="minorHAnsi" w:hAnsiTheme="minorHAnsi" w:cstheme="minorHAnsi"/>
        </w:rPr>
      </w:pPr>
      <w:r w:rsidRPr="003A76CF">
        <w:rPr>
          <w:rFonts w:asciiTheme="minorHAnsi" w:hAnsiTheme="minorHAnsi" w:cstheme="minorHAnsi"/>
        </w:rPr>
        <w:t>Please use the following link to register for the conference.</w:t>
      </w:r>
    </w:p>
    <w:p w14:paraId="70B886A9" w14:textId="4D27C1EE" w:rsidR="00120D14" w:rsidRPr="003A76CF" w:rsidRDefault="00845B50" w:rsidP="00120D14">
      <w:pPr>
        <w:rPr>
          <w:rFonts w:asciiTheme="minorHAnsi" w:hAnsiTheme="minorHAnsi" w:cstheme="minorHAnsi"/>
        </w:rPr>
      </w:pPr>
      <w:hyperlink r:id="rId7" w:history="1">
        <w:r w:rsidR="00274603" w:rsidRPr="003A76CF">
          <w:rPr>
            <w:rStyle w:val="Hyperlink"/>
            <w:rFonts w:asciiTheme="minorHAnsi" w:hAnsiTheme="minorHAnsi" w:cstheme="minorHAnsi"/>
          </w:rPr>
          <w:t>https://www.mcrsa.org/conference/conference-registration/</w:t>
        </w:r>
      </w:hyperlink>
      <w:r w:rsidR="00120D14" w:rsidRPr="003A76CF">
        <w:rPr>
          <w:rFonts w:asciiTheme="minorHAnsi" w:hAnsiTheme="minorHAnsi" w:cstheme="minorHAnsi"/>
        </w:rPr>
        <w:t xml:space="preserve"> </w:t>
      </w:r>
    </w:p>
    <w:p w14:paraId="7212F36F" w14:textId="77777777" w:rsidR="00120D14" w:rsidRPr="003A76CF" w:rsidRDefault="00120D14" w:rsidP="00120D14">
      <w:pPr>
        <w:rPr>
          <w:rFonts w:asciiTheme="minorHAnsi" w:hAnsiTheme="minorHAnsi" w:cstheme="minorHAnsi"/>
        </w:rPr>
      </w:pPr>
    </w:p>
    <w:p w14:paraId="5C11EBC6" w14:textId="77777777" w:rsidR="00120D14" w:rsidRPr="003A76CF" w:rsidRDefault="00120D14" w:rsidP="00120D14">
      <w:pPr>
        <w:rPr>
          <w:rFonts w:asciiTheme="minorHAnsi" w:hAnsiTheme="minorHAnsi" w:cstheme="minorHAnsi"/>
          <w:b/>
          <w:bCs/>
          <w:u w:val="single"/>
        </w:rPr>
      </w:pPr>
      <w:r w:rsidRPr="003A76CF">
        <w:rPr>
          <w:rFonts w:asciiTheme="minorHAnsi" w:hAnsiTheme="minorHAnsi" w:cstheme="minorHAnsi"/>
          <w:b/>
          <w:bCs/>
          <w:u w:val="single"/>
        </w:rPr>
        <w:t>Hotel Accommodations</w:t>
      </w:r>
    </w:p>
    <w:p w14:paraId="368EEDE9" w14:textId="49470A50" w:rsidR="00120D14" w:rsidRPr="003A76CF" w:rsidRDefault="00120D14" w:rsidP="00120D14">
      <w:pPr>
        <w:rPr>
          <w:rFonts w:asciiTheme="minorHAnsi" w:hAnsiTheme="minorHAnsi" w:cstheme="minorHAnsi"/>
        </w:rPr>
      </w:pPr>
      <w:r w:rsidRPr="003A76CF">
        <w:rPr>
          <w:rFonts w:asciiTheme="minorHAnsi" w:hAnsiTheme="minorHAnsi" w:cstheme="minorHAnsi"/>
        </w:rPr>
        <w:t xml:space="preserve">The conference is not using a conference hotel. Please find a list of hotels located near the UMKC Bloch School of Management here </w:t>
      </w:r>
      <w:hyperlink r:id="rId8" w:history="1">
        <w:r w:rsidRPr="003A76CF">
          <w:rPr>
            <w:rStyle w:val="Hyperlink"/>
            <w:rFonts w:asciiTheme="minorHAnsi" w:hAnsiTheme="minorHAnsi" w:cstheme="minorHAnsi"/>
          </w:rPr>
          <w:t>https://www.mcrsa.org/conference/hotel-accommodations-and-reservations/</w:t>
        </w:r>
      </w:hyperlink>
      <w:r w:rsidRPr="003A76CF">
        <w:rPr>
          <w:rFonts w:asciiTheme="minorHAnsi" w:hAnsiTheme="minorHAnsi" w:cstheme="minorHAnsi"/>
        </w:rPr>
        <w:t xml:space="preserve"> </w:t>
      </w:r>
    </w:p>
    <w:p w14:paraId="3E2766AE" w14:textId="77777777" w:rsidR="006E0ED0" w:rsidRPr="003A76CF" w:rsidRDefault="006E0ED0">
      <w:pPr>
        <w:spacing w:after="160" w:line="259" w:lineRule="auto"/>
        <w:rPr>
          <w:rFonts w:asciiTheme="minorHAnsi" w:hAnsiTheme="minorHAnsi" w:cstheme="minorHAnsi"/>
          <w:b/>
          <w:bCs/>
          <w:color w:val="FF0000"/>
        </w:rPr>
      </w:pPr>
      <w:r w:rsidRPr="003A76CF">
        <w:rPr>
          <w:rFonts w:asciiTheme="minorHAnsi" w:hAnsiTheme="minorHAnsi" w:cstheme="minorHAnsi"/>
          <w:b/>
          <w:bCs/>
          <w:color w:val="FF0000"/>
        </w:rPr>
        <w:br w:type="page"/>
      </w:r>
    </w:p>
    <w:p w14:paraId="666ED42F" w14:textId="7C720B46" w:rsidR="00120D14" w:rsidRPr="003A76CF" w:rsidRDefault="00120D14" w:rsidP="00120D14">
      <w:pPr>
        <w:rPr>
          <w:rFonts w:asciiTheme="minorHAnsi" w:hAnsiTheme="minorHAnsi" w:cstheme="minorHAnsi"/>
        </w:rPr>
      </w:pPr>
      <w:r w:rsidRPr="003A76CF">
        <w:rPr>
          <w:rFonts w:asciiTheme="minorHAnsi" w:hAnsiTheme="minorHAnsi" w:cstheme="minorHAnsi"/>
          <w:b/>
          <w:bCs/>
        </w:rPr>
        <w:lastRenderedPageBreak/>
        <w:t>Call for Papers: Special Issue on Economic and Fiscal Impacts of Tourism</w:t>
      </w:r>
    </w:p>
    <w:p w14:paraId="44CEF98C" w14:textId="77777777" w:rsidR="00120D14" w:rsidRPr="003A76CF" w:rsidRDefault="00120D14" w:rsidP="00120D14">
      <w:pPr>
        <w:rPr>
          <w:rFonts w:asciiTheme="minorHAnsi" w:hAnsiTheme="minorHAnsi" w:cstheme="minorHAnsi"/>
          <w:i/>
          <w:iCs/>
        </w:rPr>
      </w:pPr>
    </w:p>
    <w:p w14:paraId="53484DF8" w14:textId="77777777" w:rsidR="00120D14" w:rsidRPr="003A76CF" w:rsidRDefault="00120D14" w:rsidP="00120D14">
      <w:pPr>
        <w:rPr>
          <w:rFonts w:asciiTheme="minorHAnsi" w:hAnsiTheme="minorHAnsi" w:cstheme="minorHAnsi"/>
        </w:rPr>
      </w:pPr>
      <w:r w:rsidRPr="003A76CF">
        <w:rPr>
          <w:rFonts w:asciiTheme="minorHAnsi" w:hAnsiTheme="minorHAnsi" w:cstheme="minorHAnsi"/>
        </w:rPr>
        <w:t xml:space="preserve">In partnership with the upcoming MCRSA conference, </w:t>
      </w:r>
      <w:r w:rsidRPr="003A76CF">
        <w:rPr>
          <w:rFonts w:asciiTheme="minorHAnsi" w:hAnsiTheme="minorHAnsi" w:cstheme="minorHAnsi"/>
          <w:i/>
          <w:iCs/>
        </w:rPr>
        <w:t>The Journal of Regional Analysis and Policy</w:t>
      </w:r>
      <w:r w:rsidRPr="003A76CF">
        <w:rPr>
          <w:rFonts w:asciiTheme="minorHAnsi" w:hAnsiTheme="minorHAnsi" w:cstheme="minorHAnsi"/>
        </w:rPr>
        <w:t> invites submissions for a special issue focused on assessing the economic and fiscal impacts of tourism.</w:t>
      </w:r>
    </w:p>
    <w:p w14:paraId="17E40255" w14:textId="77777777" w:rsidR="00120D14" w:rsidRPr="003A76CF" w:rsidRDefault="00120D14" w:rsidP="00120D14">
      <w:pPr>
        <w:rPr>
          <w:rFonts w:asciiTheme="minorHAnsi" w:hAnsiTheme="minorHAnsi" w:cstheme="minorHAnsi"/>
        </w:rPr>
      </w:pPr>
      <w:r w:rsidRPr="003A76CF">
        <w:rPr>
          <w:rFonts w:asciiTheme="minorHAnsi" w:hAnsiTheme="minorHAnsi" w:cstheme="minorHAnsi"/>
        </w:rPr>
        <w:t>We seek original research papers that explore innovative applications of economic and fiscal analysis in tourism. Submissions may address challenges related to data limitations, propose methodological advancements, or offer insights to improve policy decision-making in the tourism sector. Topics of interest include, but are not limited to:</w:t>
      </w:r>
    </w:p>
    <w:p w14:paraId="213A2530" w14:textId="77777777" w:rsidR="00120D14" w:rsidRPr="003A76CF" w:rsidRDefault="00120D14" w:rsidP="00120D14">
      <w:pPr>
        <w:rPr>
          <w:rFonts w:asciiTheme="minorHAnsi" w:hAnsiTheme="minorHAnsi" w:cstheme="minorHAnsi"/>
        </w:rPr>
      </w:pPr>
    </w:p>
    <w:p w14:paraId="4EB15FA7" w14:textId="77777777" w:rsidR="00120D14" w:rsidRPr="003A76CF" w:rsidRDefault="00120D14" w:rsidP="00120D14">
      <w:pPr>
        <w:numPr>
          <w:ilvl w:val="0"/>
          <w:numId w:val="1"/>
        </w:numPr>
        <w:rPr>
          <w:rFonts w:asciiTheme="minorHAnsi" w:eastAsia="Times New Roman" w:hAnsiTheme="minorHAnsi" w:cstheme="minorHAnsi"/>
        </w:rPr>
      </w:pPr>
      <w:r w:rsidRPr="003A76CF">
        <w:rPr>
          <w:rFonts w:asciiTheme="minorHAnsi" w:eastAsia="Times New Roman" w:hAnsiTheme="minorHAnsi" w:cstheme="minorHAnsi"/>
        </w:rPr>
        <w:t>Case studies measuring the economic and/or fiscal impact of tourism events </w:t>
      </w:r>
    </w:p>
    <w:p w14:paraId="05AF72DF" w14:textId="77777777" w:rsidR="00120D14" w:rsidRPr="003A76CF" w:rsidRDefault="00120D14" w:rsidP="00120D14">
      <w:pPr>
        <w:numPr>
          <w:ilvl w:val="0"/>
          <w:numId w:val="1"/>
        </w:numPr>
        <w:rPr>
          <w:rFonts w:asciiTheme="minorHAnsi" w:eastAsia="Times New Roman" w:hAnsiTheme="minorHAnsi" w:cstheme="minorHAnsi"/>
        </w:rPr>
      </w:pPr>
      <w:r w:rsidRPr="003A76CF">
        <w:rPr>
          <w:rFonts w:asciiTheme="minorHAnsi" w:eastAsia="Times New Roman" w:hAnsiTheme="minorHAnsi" w:cstheme="minorHAnsi"/>
        </w:rPr>
        <w:t>Tourism-driven regional economic growth</w:t>
      </w:r>
    </w:p>
    <w:p w14:paraId="36D68963" w14:textId="77777777" w:rsidR="00120D14" w:rsidRPr="003A76CF" w:rsidRDefault="00120D14" w:rsidP="00120D14">
      <w:pPr>
        <w:numPr>
          <w:ilvl w:val="0"/>
          <w:numId w:val="1"/>
        </w:numPr>
        <w:rPr>
          <w:rFonts w:asciiTheme="minorHAnsi" w:eastAsia="Times New Roman" w:hAnsiTheme="minorHAnsi" w:cstheme="minorHAnsi"/>
        </w:rPr>
      </w:pPr>
      <w:r w:rsidRPr="003A76CF">
        <w:rPr>
          <w:rFonts w:asciiTheme="minorHAnsi" w:eastAsia="Times New Roman" w:hAnsiTheme="minorHAnsi" w:cstheme="minorHAnsi"/>
        </w:rPr>
        <w:t>Fiscal impacts of tourism-related tax policies</w:t>
      </w:r>
    </w:p>
    <w:p w14:paraId="5F617387" w14:textId="77777777" w:rsidR="00120D14" w:rsidRPr="003A76CF" w:rsidRDefault="00120D14" w:rsidP="00120D14">
      <w:pPr>
        <w:numPr>
          <w:ilvl w:val="0"/>
          <w:numId w:val="1"/>
        </w:numPr>
        <w:rPr>
          <w:rFonts w:asciiTheme="minorHAnsi" w:eastAsia="Times New Roman" w:hAnsiTheme="minorHAnsi" w:cstheme="minorHAnsi"/>
        </w:rPr>
      </w:pPr>
      <w:r w:rsidRPr="003A76CF">
        <w:rPr>
          <w:rFonts w:asciiTheme="minorHAnsi" w:eastAsia="Times New Roman" w:hAnsiTheme="minorHAnsi" w:cstheme="minorHAnsi"/>
        </w:rPr>
        <w:t>Employment patterns in tourism-dependent regions</w:t>
      </w:r>
    </w:p>
    <w:p w14:paraId="3899F6B5" w14:textId="77777777" w:rsidR="00120D14" w:rsidRPr="003A76CF" w:rsidRDefault="00120D14" w:rsidP="00120D14">
      <w:pPr>
        <w:numPr>
          <w:ilvl w:val="0"/>
          <w:numId w:val="1"/>
        </w:numPr>
        <w:rPr>
          <w:rFonts w:asciiTheme="minorHAnsi" w:eastAsia="Times New Roman" w:hAnsiTheme="minorHAnsi" w:cstheme="minorHAnsi"/>
        </w:rPr>
      </w:pPr>
      <w:r w:rsidRPr="003A76CF">
        <w:rPr>
          <w:rFonts w:asciiTheme="minorHAnsi" w:eastAsia="Times New Roman" w:hAnsiTheme="minorHAnsi" w:cstheme="minorHAnsi"/>
        </w:rPr>
        <w:t>Tourism’s effect on housing affordability and availability</w:t>
      </w:r>
    </w:p>
    <w:p w14:paraId="059A507B" w14:textId="77777777" w:rsidR="00120D14" w:rsidRPr="003A76CF" w:rsidRDefault="00120D14" w:rsidP="00120D14">
      <w:pPr>
        <w:numPr>
          <w:ilvl w:val="0"/>
          <w:numId w:val="1"/>
        </w:numPr>
        <w:rPr>
          <w:rFonts w:asciiTheme="minorHAnsi" w:eastAsia="Times New Roman" w:hAnsiTheme="minorHAnsi" w:cstheme="minorHAnsi"/>
        </w:rPr>
      </w:pPr>
      <w:r w:rsidRPr="003A76CF">
        <w:rPr>
          <w:rFonts w:asciiTheme="minorHAnsi" w:eastAsia="Times New Roman" w:hAnsiTheme="minorHAnsi" w:cstheme="minorHAnsi"/>
        </w:rPr>
        <w:t>Public infrastructure investment and tourism demand</w:t>
      </w:r>
    </w:p>
    <w:p w14:paraId="0C0E202E" w14:textId="77777777" w:rsidR="00120D14" w:rsidRPr="003A76CF" w:rsidRDefault="00120D14" w:rsidP="00120D14">
      <w:pPr>
        <w:numPr>
          <w:ilvl w:val="0"/>
          <w:numId w:val="1"/>
        </w:numPr>
        <w:rPr>
          <w:rFonts w:asciiTheme="minorHAnsi" w:eastAsia="Times New Roman" w:hAnsiTheme="minorHAnsi" w:cstheme="minorHAnsi"/>
        </w:rPr>
      </w:pPr>
      <w:r w:rsidRPr="003A76CF">
        <w:rPr>
          <w:rFonts w:asciiTheme="minorHAnsi" w:eastAsia="Times New Roman" w:hAnsiTheme="minorHAnsi" w:cstheme="minorHAnsi"/>
        </w:rPr>
        <w:t>Destination competitiveness and economic outcomes</w:t>
      </w:r>
    </w:p>
    <w:p w14:paraId="14F53F9C" w14:textId="77777777" w:rsidR="00120D14" w:rsidRPr="003A76CF" w:rsidRDefault="00120D14" w:rsidP="00120D14">
      <w:pPr>
        <w:numPr>
          <w:ilvl w:val="0"/>
          <w:numId w:val="1"/>
        </w:numPr>
        <w:rPr>
          <w:rFonts w:asciiTheme="minorHAnsi" w:eastAsia="Times New Roman" w:hAnsiTheme="minorHAnsi" w:cstheme="minorHAnsi"/>
        </w:rPr>
      </w:pPr>
      <w:r w:rsidRPr="003A76CF">
        <w:rPr>
          <w:rFonts w:asciiTheme="minorHAnsi" w:eastAsia="Times New Roman" w:hAnsiTheme="minorHAnsi" w:cstheme="minorHAnsi"/>
        </w:rPr>
        <w:t>Short-term rental markets and local economies</w:t>
      </w:r>
    </w:p>
    <w:p w14:paraId="1F95EE4F" w14:textId="77777777" w:rsidR="00120D14" w:rsidRPr="003A76CF" w:rsidRDefault="00120D14" w:rsidP="00120D14">
      <w:pPr>
        <w:numPr>
          <w:ilvl w:val="0"/>
          <w:numId w:val="1"/>
        </w:numPr>
        <w:rPr>
          <w:rFonts w:asciiTheme="minorHAnsi" w:eastAsia="Times New Roman" w:hAnsiTheme="minorHAnsi" w:cstheme="minorHAnsi"/>
        </w:rPr>
      </w:pPr>
      <w:r w:rsidRPr="003A76CF">
        <w:rPr>
          <w:rFonts w:asciiTheme="minorHAnsi" w:eastAsia="Times New Roman" w:hAnsiTheme="minorHAnsi" w:cstheme="minorHAnsi"/>
        </w:rPr>
        <w:t>Seasonal tourism and labor market dynamics</w:t>
      </w:r>
    </w:p>
    <w:p w14:paraId="55E40DBC" w14:textId="77777777" w:rsidR="00120D14" w:rsidRPr="003A76CF" w:rsidRDefault="00120D14" w:rsidP="00120D14">
      <w:pPr>
        <w:numPr>
          <w:ilvl w:val="0"/>
          <w:numId w:val="1"/>
        </w:numPr>
        <w:rPr>
          <w:rFonts w:asciiTheme="minorHAnsi" w:eastAsia="Times New Roman" w:hAnsiTheme="minorHAnsi" w:cstheme="minorHAnsi"/>
        </w:rPr>
      </w:pPr>
      <w:r w:rsidRPr="003A76CF">
        <w:rPr>
          <w:rFonts w:asciiTheme="minorHAnsi" w:eastAsia="Times New Roman" w:hAnsiTheme="minorHAnsi" w:cstheme="minorHAnsi"/>
        </w:rPr>
        <w:t>Spillover effects on non-tourism industries</w:t>
      </w:r>
    </w:p>
    <w:p w14:paraId="28EFD89D" w14:textId="77777777" w:rsidR="00120D14" w:rsidRPr="003A76CF" w:rsidRDefault="00120D14" w:rsidP="00120D14">
      <w:pPr>
        <w:numPr>
          <w:ilvl w:val="0"/>
          <w:numId w:val="1"/>
        </w:numPr>
        <w:rPr>
          <w:rFonts w:asciiTheme="minorHAnsi" w:eastAsia="Times New Roman" w:hAnsiTheme="minorHAnsi" w:cstheme="minorHAnsi"/>
        </w:rPr>
      </w:pPr>
      <w:r w:rsidRPr="003A76CF">
        <w:rPr>
          <w:rFonts w:asciiTheme="minorHAnsi" w:eastAsia="Times New Roman" w:hAnsiTheme="minorHAnsi" w:cstheme="minorHAnsi"/>
        </w:rPr>
        <w:t>Tourism’s influence on migration patterns</w:t>
      </w:r>
    </w:p>
    <w:p w14:paraId="1455C76B" w14:textId="77777777" w:rsidR="00120D14" w:rsidRPr="003A76CF" w:rsidRDefault="00120D14" w:rsidP="00120D14">
      <w:pPr>
        <w:numPr>
          <w:ilvl w:val="0"/>
          <w:numId w:val="1"/>
        </w:numPr>
        <w:rPr>
          <w:rFonts w:asciiTheme="minorHAnsi" w:eastAsia="Times New Roman" w:hAnsiTheme="minorHAnsi" w:cstheme="minorHAnsi"/>
        </w:rPr>
      </w:pPr>
      <w:r w:rsidRPr="003A76CF">
        <w:rPr>
          <w:rFonts w:asciiTheme="minorHAnsi" w:eastAsia="Times New Roman" w:hAnsiTheme="minorHAnsi" w:cstheme="minorHAnsi"/>
        </w:rPr>
        <w:t>Economic resilience in tourism-reliant communities</w:t>
      </w:r>
    </w:p>
    <w:p w14:paraId="39D0192E" w14:textId="77777777" w:rsidR="00120D14" w:rsidRPr="003A76CF" w:rsidRDefault="00120D14" w:rsidP="00120D14">
      <w:pPr>
        <w:numPr>
          <w:ilvl w:val="0"/>
          <w:numId w:val="1"/>
        </w:numPr>
        <w:rPr>
          <w:rFonts w:asciiTheme="minorHAnsi" w:eastAsia="Times New Roman" w:hAnsiTheme="minorHAnsi" w:cstheme="minorHAnsi"/>
        </w:rPr>
      </w:pPr>
      <w:r w:rsidRPr="003A76CF">
        <w:rPr>
          <w:rFonts w:asciiTheme="minorHAnsi" w:eastAsia="Times New Roman" w:hAnsiTheme="minorHAnsi" w:cstheme="minorHAnsi"/>
        </w:rPr>
        <w:t>Sustainable tourism and long-term fiscal planning</w:t>
      </w:r>
    </w:p>
    <w:p w14:paraId="7F62D439" w14:textId="77777777" w:rsidR="00120D14" w:rsidRPr="003A76CF" w:rsidRDefault="00120D14" w:rsidP="00120D14">
      <w:pPr>
        <w:rPr>
          <w:rFonts w:asciiTheme="minorHAnsi" w:hAnsiTheme="minorHAnsi" w:cstheme="minorHAnsi"/>
          <w:b/>
          <w:bCs/>
        </w:rPr>
      </w:pPr>
    </w:p>
    <w:p w14:paraId="0D7478BC" w14:textId="77777777" w:rsidR="00120D14" w:rsidRPr="003A76CF" w:rsidRDefault="00120D14" w:rsidP="00120D14">
      <w:pPr>
        <w:rPr>
          <w:rFonts w:asciiTheme="minorHAnsi" w:hAnsiTheme="minorHAnsi" w:cstheme="minorHAnsi"/>
        </w:rPr>
      </w:pPr>
      <w:r w:rsidRPr="003A76CF">
        <w:rPr>
          <w:rFonts w:asciiTheme="minorHAnsi" w:hAnsiTheme="minorHAnsi" w:cstheme="minorHAnsi"/>
          <w:b/>
          <w:bCs/>
        </w:rPr>
        <w:t>To be considered for this special issue, manuscripts must be presented at the 55th Annual MCRSA Conference, held jointly with the IMPLAN National Users Conference and the Midwest Public Affairs Conference (MPAC), at the University of Missouri–Kansas City from June 4-6, 2025.</w:t>
      </w:r>
      <w:r w:rsidRPr="003A76CF">
        <w:rPr>
          <w:rFonts w:asciiTheme="minorHAnsi" w:hAnsiTheme="minorHAnsi" w:cstheme="minorHAnsi"/>
        </w:rPr>
        <w:t xml:space="preserve"> </w:t>
      </w:r>
      <w:r w:rsidRPr="003A76CF">
        <w:rPr>
          <w:rFonts w:asciiTheme="minorHAnsi" w:hAnsiTheme="minorHAnsi" w:cstheme="minorHAnsi"/>
          <w:b/>
          <w:bCs/>
          <w:u w:val="single"/>
        </w:rPr>
        <w:t>Those submitting a manuscript must register for the MCRSA conference (not MPAC) for consideration.</w:t>
      </w:r>
      <w:r w:rsidRPr="003A76CF">
        <w:rPr>
          <w:rFonts w:asciiTheme="minorHAnsi" w:hAnsiTheme="minorHAnsi" w:cstheme="minorHAnsi"/>
        </w:rPr>
        <w:t xml:space="preserve">  </w:t>
      </w:r>
      <w:r w:rsidRPr="003A76CF">
        <w:rPr>
          <w:rFonts w:asciiTheme="minorHAnsi" w:hAnsiTheme="minorHAnsi" w:cstheme="minorHAnsi"/>
          <w:b/>
          <w:bCs/>
        </w:rPr>
        <w:t>Submissions of the presentation title and abstract for MCRSA presentation must be received by the March 31, 2025 deadline.</w:t>
      </w:r>
    </w:p>
    <w:p w14:paraId="484878AC" w14:textId="77777777" w:rsidR="00120D14" w:rsidRPr="003A76CF" w:rsidRDefault="00120D14" w:rsidP="00120D14">
      <w:pPr>
        <w:rPr>
          <w:rFonts w:asciiTheme="minorHAnsi" w:hAnsiTheme="minorHAnsi" w:cstheme="minorHAnsi"/>
        </w:rPr>
      </w:pPr>
    </w:p>
    <w:p w14:paraId="1F4A370D" w14:textId="77777777" w:rsidR="00120D14" w:rsidRPr="003A76CF" w:rsidRDefault="00120D14" w:rsidP="00120D14">
      <w:pPr>
        <w:rPr>
          <w:rFonts w:asciiTheme="minorHAnsi" w:hAnsiTheme="minorHAnsi" w:cstheme="minorHAnsi"/>
        </w:rPr>
      </w:pPr>
      <w:r w:rsidRPr="003A76CF">
        <w:rPr>
          <w:rFonts w:asciiTheme="minorHAnsi" w:hAnsiTheme="minorHAnsi" w:cstheme="minorHAnsi"/>
          <w:b/>
          <w:bCs/>
        </w:rPr>
        <w:t>A full paper must be submitted to </w:t>
      </w:r>
      <w:r w:rsidRPr="003A76CF">
        <w:rPr>
          <w:rFonts w:asciiTheme="minorHAnsi" w:hAnsiTheme="minorHAnsi" w:cstheme="minorHAnsi"/>
          <w:b/>
          <w:bCs/>
          <w:i/>
          <w:iCs/>
        </w:rPr>
        <w:t>JRAP </w:t>
      </w:r>
      <w:r w:rsidRPr="003A76CF">
        <w:rPr>
          <w:rFonts w:asciiTheme="minorHAnsi" w:hAnsiTheme="minorHAnsi" w:cstheme="minorHAnsi"/>
          <w:b/>
          <w:bCs/>
        </w:rPr>
        <w:t>by September 1, 2025 to be considered for the special issue. The journal requires a $25 submission fee for all papers.</w:t>
      </w:r>
    </w:p>
    <w:p w14:paraId="7D2EBC05" w14:textId="77777777" w:rsidR="00120D14" w:rsidRPr="003A76CF" w:rsidRDefault="00120D14" w:rsidP="00120D14">
      <w:pPr>
        <w:rPr>
          <w:rFonts w:asciiTheme="minorHAnsi" w:hAnsiTheme="minorHAnsi" w:cstheme="minorHAnsi"/>
        </w:rPr>
      </w:pPr>
    </w:p>
    <w:p w14:paraId="04F004E8" w14:textId="77777777" w:rsidR="00120D14" w:rsidRPr="003A76CF" w:rsidRDefault="00120D14" w:rsidP="00120D14">
      <w:pPr>
        <w:rPr>
          <w:rFonts w:asciiTheme="minorHAnsi" w:hAnsiTheme="minorHAnsi" w:cstheme="minorHAnsi"/>
        </w:rPr>
      </w:pPr>
      <w:r w:rsidRPr="003A76CF">
        <w:rPr>
          <w:rFonts w:asciiTheme="minorHAnsi" w:hAnsiTheme="minorHAnsi" w:cstheme="minorHAnsi"/>
        </w:rPr>
        <w:t xml:space="preserve">Please contact Jason Jolley at </w:t>
      </w:r>
      <w:hyperlink r:id="rId9" w:history="1">
        <w:r w:rsidRPr="003A76CF">
          <w:rPr>
            <w:rStyle w:val="Hyperlink"/>
            <w:rFonts w:asciiTheme="minorHAnsi" w:hAnsiTheme="minorHAnsi" w:cstheme="minorHAnsi"/>
          </w:rPr>
          <w:t>jolleyg1@ohio.edu</w:t>
        </w:r>
      </w:hyperlink>
      <w:r w:rsidRPr="003A76CF">
        <w:rPr>
          <w:rFonts w:asciiTheme="minorHAnsi" w:hAnsiTheme="minorHAnsi" w:cstheme="minorHAnsi"/>
        </w:rPr>
        <w:t>  with your abstract to ensure proper session organization. Additionally, when submitting your title and abstract in the submission system, please indicate that the paper is for the Special Issue on Economic and Fiscal Impacts of Tourism. Questions may be directed to the same email address.</w:t>
      </w:r>
    </w:p>
    <w:p w14:paraId="06F8D9C7" w14:textId="77777777" w:rsidR="00120D14" w:rsidRPr="003A76CF" w:rsidRDefault="00120D14" w:rsidP="00120D14">
      <w:pPr>
        <w:rPr>
          <w:rFonts w:asciiTheme="minorHAnsi" w:hAnsiTheme="minorHAnsi" w:cstheme="minorHAnsi"/>
        </w:rPr>
      </w:pPr>
    </w:p>
    <w:p w14:paraId="13C76231" w14:textId="77777777" w:rsidR="00120D14" w:rsidRDefault="00120D14" w:rsidP="00120D14">
      <w:pPr>
        <w:rPr>
          <w:rFonts w:asciiTheme="minorHAnsi" w:hAnsiTheme="minorHAnsi" w:cstheme="minorHAnsi"/>
        </w:rPr>
      </w:pPr>
      <w:r w:rsidRPr="003A76CF">
        <w:rPr>
          <w:rFonts w:asciiTheme="minorHAnsi" w:hAnsiTheme="minorHAnsi" w:cstheme="minorHAnsi"/>
        </w:rPr>
        <w:t>We look forward to your submissions!</w:t>
      </w:r>
    </w:p>
    <w:p w14:paraId="2816D648" w14:textId="77777777" w:rsidR="00D22C23" w:rsidRDefault="00D22C23" w:rsidP="00120D14">
      <w:pPr>
        <w:rPr>
          <w:rFonts w:asciiTheme="minorHAnsi" w:hAnsiTheme="minorHAnsi" w:cstheme="minorHAnsi"/>
        </w:rPr>
      </w:pPr>
    </w:p>
    <w:p w14:paraId="72E79C53" w14:textId="77777777" w:rsidR="00D22C23" w:rsidRDefault="00D22C23" w:rsidP="00120D14">
      <w:pPr>
        <w:rPr>
          <w:rFonts w:asciiTheme="minorHAnsi" w:hAnsiTheme="minorHAnsi" w:cstheme="minorHAnsi"/>
        </w:rPr>
      </w:pPr>
    </w:p>
    <w:p w14:paraId="3D206B81" w14:textId="35F26D6A" w:rsidR="00120D14" w:rsidRPr="00B4520A" w:rsidRDefault="00D22C23" w:rsidP="00616515">
      <w:pPr>
        <w:jc w:val="center"/>
        <w:rPr>
          <w:rFonts w:asciiTheme="minorHAnsi" w:hAnsiTheme="minorHAnsi" w:cstheme="minorHAnsi"/>
        </w:rPr>
      </w:pPr>
      <w:r w:rsidRPr="00D22C23">
        <w:rPr>
          <w:rFonts w:asciiTheme="minorHAnsi" w:hAnsiTheme="minorHAnsi" w:cstheme="minorHAnsi"/>
          <w:sz w:val="36"/>
          <w:szCs w:val="36"/>
        </w:rPr>
        <w:t xml:space="preserve">Visit </w:t>
      </w:r>
      <w:hyperlink r:id="rId10" w:history="1">
        <w:r w:rsidRPr="00D22C23">
          <w:rPr>
            <w:rStyle w:val="Hyperlink"/>
            <w:rFonts w:asciiTheme="minorHAnsi" w:hAnsiTheme="minorHAnsi" w:cstheme="minorHAnsi"/>
            <w:sz w:val="36"/>
            <w:szCs w:val="36"/>
          </w:rPr>
          <w:t>https://www.mcrsa.org/</w:t>
        </w:r>
      </w:hyperlink>
      <w:r w:rsidRPr="00D22C23">
        <w:rPr>
          <w:rFonts w:asciiTheme="minorHAnsi" w:hAnsiTheme="minorHAnsi" w:cstheme="minorHAnsi"/>
          <w:sz w:val="36"/>
          <w:szCs w:val="36"/>
        </w:rPr>
        <w:t xml:space="preserve"> for more information.</w:t>
      </w:r>
    </w:p>
    <w:sectPr w:rsidR="00120D14" w:rsidRPr="00B45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16E9A"/>
    <w:multiLevelType w:val="multilevel"/>
    <w:tmpl w:val="A8BA93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D14"/>
    <w:rsid w:val="0006170F"/>
    <w:rsid w:val="00096FC0"/>
    <w:rsid w:val="000B4777"/>
    <w:rsid w:val="00120D14"/>
    <w:rsid w:val="00172814"/>
    <w:rsid w:val="00201F32"/>
    <w:rsid w:val="00274603"/>
    <w:rsid w:val="003750ED"/>
    <w:rsid w:val="003A76CF"/>
    <w:rsid w:val="00452D62"/>
    <w:rsid w:val="00616515"/>
    <w:rsid w:val="006E0ED0"/>
    <w:rsid w:val="00726FBA"/>
    <w:rsid w:val="00777DD9"/>
    <w:rsid w:val="008521AE"/>
    <w:rsid w:val="008677F9"/>
    <w:rsid w:val="009A3CA8"/>
    <w:rsid w:val="00AD08F0"/>
    <w:rsid w:val="00B4520A"/>
    <w:rsid w:val="00C564A9"/>
    <w:rsid w:val="00D22C23"/>
    <w:rsid w:val="00E03757"/>
    <w:rsid w:val="00E224DD"/>
    <w:rsid w:val="00F82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09B1"/>
  <w15:chartTrackingRefBased/>
  <w15:docId w15:val="{F36989B7-F129-46F1-AB60-5B0FACB2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D14"/>
    <w:pPr>
      <w:spacing w:after="0" w:line="240" w:lineRule="auto"/>
    </w:pPr>
    <w:rPr>
      <w:rFonts w:ascii="Aptos" w:hAnsi="Aptos"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D14"/>
    <w:rPr>
      <w:color w:val="467886"/>
      <w:u w:val="single"/>
    </w:rPr>
  </w:style>
  <w:style w:type="character" w:styleId="UnresolvedMention">
    <w:name w:val="Unresolved Mention"/>
    <w:basedOn w:val="DefaultParagraphFont"/>
    <w:uiPriority w:val="99"/>
    <w:semiHidden/>
    <w:unhideWhenUsed/>
    <w:rsid w:val="00274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53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www.mcrsa.org%2Fconference%2Fhotel-accommodations-and-reservations%2F&amp;data=05%7C02%7Cdgfaulk%40bsu.edu%7C62f8eab41d5949df13a008dd51eceabe%7C6fff909f07dc40da9e30fd7549c0f494%7C0%7C0%7C638756800172399529%7CUnknown%7CTWFpbGZsb3d8eyJFbXB0eU1hcGkiOnRydWUsIlYiOiIwLjAuMDAwMCIsIlAiOiJXaW4zMiIsIkFOIjoiTWFpbCIsIldUIjoyfQ%3D%3D%7C0%7C%7C%7C&amp;sdata=vd5%2FloZ7y7vj71ceUaZFtbVgXcz73VIb2sm8sgzs57I%3D&amp;reserved=0" TargetMode="External"/><Relationship Id="rId3" Type="http://schemas.openxmlformats.org/officeDocument/2006/relationships/settings" Target="settings.xml"/><Relationship Id="rId7" Type="http://schemas.openxmlformats.org/officeDocument/2006/relationships/hyperlink" Target="https://www.mcrsa.org/conference/conference-registr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2.safelinks.protection.outlook.com/?url=https%3A%2F%2Fwww.mcrsa.org%2Fconference%2Fsubmit-a-presentation-proposal-2%2F&amp;data=05%7C02%7Cdgfaulk%40bsu.edu%7C62f8eab41d5949df13a008dd51eceabe%7C6fff909f07dc40da9e30fd7549c0f494%7C0%7C0%7C638756800172358354%7CUnknown%7CTWFpbGZsb3d8eyJFbXB0eU1hcGkiOnRydWUsIlYiOiIwLjAuMDAwMCIsIlAiOiJXaW4zMiIsIkFOIjoiTWFpbCIsIldUIjoyfQ%3D%3D%7C0%7C%7C%7C&amp;sdata=MPj%2FbnU3Uuzurzjm5B5LZnDT2IDCd6h8iU2DYyBRFeA%3D&amp;reserved=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mcrsa.org/" TargetMode="External"/><Relationship Id="rId4" Type="http://schemas.openxmlformats.org/officeDocument/2006/relationships/webSettings" Target="webSettings.xml"/><Relationship Id="rId9" Type="http://schemas.openxmlformats.org/officeDocument/2006/relationships/hyperlink" Target="mailto:jolleyg1@ohi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4241</Characters>
  <Application>Microsoft Office Word</Application>
  <DocSecurity>0</DocSecurity>
  <Lines>35</Lines>
  <Paragraphs>9</Paragraphs>
  <ScaleCrop>false</ScaleCrop>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Faulk, Dagney</dc:creator>
  <cp:keywords/>
  <dc:description/>
  <cp:lastModifiedBy>Faulk, Dagney</cp:lastModifiedBy>
  <cp:revision>2</cp:revision>
  <dcterms:created xsi:type="dcterms:W3CDTF">2025-04-02T13:42:00Z</dcterms:created>
  <dcterms:modified xsi:type="dcterms:W3CDTF">2025-04-02T13:42:00Z</dcterms:modified>
</cp:coreProperties>
</file>